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5B" w:rsidRPr="00351363" w:rsidRDefault="008C6B5B" w:rsidP="008C6B5B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351363">
        <w:rPr>
          <w:rStyle w:val="c1"/>
          <w:b/>
          <w:bCs/>
          <w:iCs/>
          <w:color w:val="333333"/>
          <w:u w:val="single"/>
          <w:shd w:val="clear" w:color="auto" w:fill="FFFFFF"/>
        </w:rPr>
        <w:t>Памятки для классных руководителей по профилактике безнадзорности и правонарушений среди детей и подростков</w:t>
      </w:r>
    </w:p>
    <w:p w:rsidR="008C6B5B" w:rsidRPr="008C6B5B" w:rsidRDefault="008C6B5B" w:rsidP="008C6B5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</w:t>
      </w:r>
      <w:r w:rsidRPr="008C6B5B">
        <w:rPr>
          <w:rStyle w:val="c11"/>
          <w:b/>
          <w:bCs/>
          <w:color w:val="333333"/>
          <w:u w:val="single"/>
        </w:rPr>
        <w:t> 1. Возможности классного руководителя в отношении учащихся, пропускающих уроки без уважительных причин; методы и формы взаимодействия на учащихся в плане профилактики безнадзорности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Активизация деятельности классного руководителя в отношении учащихся, прогуливающих уроки.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Беседа классного руководителя с учащимся индивидуально, а также на классном часе.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Активное вовлечение учащегося в занятия спортивных секций, художественных коллективов, общественную жизнь класса.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Своевременное информирование родителей этих учащихся (телефонный звонок, записка через соседа, посещение на дому).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Привлечение родительского комитета к работе с таким ребенком.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Беседа психолога с этим учащимся.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Беседа социального педагога с прогульщиком.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Вызов прогульщика с родителями на заседание совета профилактики школы.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Вызов на педагогический совет школы.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Вызов на заседание комиссии по делам несовершеннолетних.</w:t>
      </w:r>
    </w:p>
    <w:p w:rsidR="008C6B5B" w:rsidRPr="008C6B5B" w:rsidRDefault="008C6B5B" w:rsidP="008C6B5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5"/>
          <w:b/>
          <w:bCs/>
          <w:color w:val="333333"/>
          <w:u w:val="single"/>
        </w:rPr>
        <w:t>  2. Формы и методы работы с семьей по профилактике правонарушений учащихся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Ознакомление учащихся с правилами поведения школьника.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Единство требований педагогического коллектива и родителей в отношении соблюдения правил поведения.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Консультирование учащихся о правилах поведения в общественных местах во время экскурсий, дискотек, посещений театров и др.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Пропаганда здорового образа жизни (режим труда и отдыха, режим питания, гигиена, занятия физкультурой и спортом, профилактика заболеваний и т.д.).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Приобщение к общественной жизни класса и школы.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Просветительские беседы с родителями об ответственности подростков с привлечением специалистов: инспектора по делам несовершеннолетних, ответственного секретаря комиссии по делам несовершеннолетних.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Тематические классные часы об ответственности подростков за правонарушения с привлечением социального педагога и специалистов: инспектора по делам несовершеннолетних, ответственного секретаря комиссии по делам несовершеннолетних.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Использование возможностей службы охраны школы (обращение к охраннику в случае правонарушения учащегося во время урока или перемены).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Организация работы родительского комитета с отдельными семьями.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Посещение учащегося на дому вместе с милицией.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 xml:space="preserve"> • Постановка на </w:t>
      </w:r>
      <w:proofErr w:type="spellStart"/>
      <w:r w:rsidRPr="008C6B5B">
        <w:rPr>
          <w:rStyle w:val="c0"/>
          <w:color w:val="333333"/>
        </w:rPr>
        <w:t>внутришкольный</w:t>
      </w:r>
      <w:proofErr w:type="spellEnd"/>
      <w:r w:rsidRPr="008C6B5B">
        <w:rPr>
          <w:rStyle w:val="c0"/>
          <w:color w:val="333333"/>
        </w:rPr>
        <w:t xml:space="preserve"> учет.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Приглашение родителей на заседание совета профилактики школы, малый педсовет, большой педсовет, на комиссию по делам несовершеннолетних.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Наблюдение, убеждение, предъявление требования, поощрение и другие методы.</w:t>
      </w:r>
    </w:p>
    <w:p w:rsidR="008C6B5B" w:rsidRPr="008C6B5B" w:rsidRDefault="008C6B5B" w:rsidP="008C6B5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7"/>
          <w:b/>
          <w:bCs/>
          <w:color w:val="333333"/>
        </w:rPr>
        <w:t> 3. Эффективность работы педагогического коллектива в отношении повышения уровня культуры учащихся (внешний вид, речь, поведение на уроке и перемене, сохранность имущества школы). Методы и формы работы.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Знакомство учащихся с правилами поведения в школе.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Предъявление единых требований к учащимся со стороны педагогического коллектива в отношении внешнего вида, речи, поведения на уроке и перемене, к сохранности имущества школы.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Разработка и проведение тематических классных часов, бесед, лекций на темы этики и морали.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Усиление роли учителя в плане недопустимости сквернословия, личный пример учителя в культуре речи и общении.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lastRenderedPageBreak/>
        <w:t xml:space="preserve"> • Систематический контроль за сохранностью имущества школы и порядком на ее территории, выявление нарушителей (порча сантехники, стен, дверных табличек, столов, парт и </w:t>
      </w:r>
      <w:proofErr w:type="gramStart"/>
      <w:r w:rsidRPr="008C6B5B">
        <w:rPr>
          <w:rStyle w:val="c0"/>
          <w:color w:val="333333"/>
        </w:rPr>
        <w:t>другой мебели</w:t>
      </w:r>
      <w:proofErr w:type="gramEnd"/>
      <w:r w:rsidRPr="008C6B5B">
        <w:rPr>
          <w:rStyle w:val="c0"/>
          <w:color w:val="333333"/>
        </w:rPr>
        <w:t xml:space="preserve"> и сантехники и т.д.).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Создание ремонтных бригад для восстановления испорченной мебели.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Организация дежурства по классу и школе.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Организация генеральной уборки классов, рекреаций, территории школы.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Включение в план воспитательной работы посещения музеев, театров, библиотек города.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Привлечение учащихся к участию в фестивалях, конкурсах, спортивных соревнованиях.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Использование школьной мастерской для демонстрации моделей одежды делового стиля.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</w:t>
      </w:r>
    </w:p>
    <w:p w:rsidR="008C6B5B" w:rsidRPr="008C6B5B" w:rsidRDefault="008C6B5B" w:rsidP="008C6B5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5"/>
          <w:b/>
          <w:bCs/>
          <w:color w:val="333333"/>
          <w:u w:val="single"/>
        </w:rPr>
        <w:t xml:space="preserve"> 4. Действия учителя в отношении учащихся, замеченных в </w:t>
      </w:r>
      <w:proofErr w:type="spellStart"/>
      <w:r w:rsidRPr="008C6B5B">
        <w:rPr>
          <w:rStyle w:val="c5"/>
          <w:b/>
          <w:bCs/>
          <w:color w:val="333333"/>
          <w:u w:val="single"/>
        </w:rPr>
        <w:t>табакокурении</w:t>
      </w:r>
      <w:proofErr w:type="spellEnd"/>
      <w:r w:rsidRPr="008C6B5B">
        <w:rPr>
          <w:rStyle w:val="c5"/>
          <w:b/>
          <w:bCs/>
          <w:color w:val="333333"/>
          <w:u w:val="single"/>
        </w:rPr>
        <w:t xml:space="preserve"> и распитии спиртных напитков.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Профилактика вредных привычек, наркомании, токсикомании.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Просветительская работа среди учащихся и родителей о вреде курения, алкоголя и наркотических веществ с привлечением специалистов-наркологов (родительский лекторий, система классных часов, просмотр видеофильмов с обсуждением в классе, выпуск стенной печати, подготовка учащимися рефератов по данным темам и т. д.).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Предъявление требований к родителям о контроле над образом жизни ребенка во внеурочное время (круг общения, недопустимость пребывания на улице позднее 22 часов, контроль над наличием и использованием карманных денег, внимание к одежде ребенка и др.).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Индивидуальная беседа с учащимся, замеченными в распитии спиртного или курении.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Информирование родителей этого ученика.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Обследование учащегося у нарколога.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Обращение к социально-психологической службе в отношении этого ученика.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Использование возможностей оздоровительного медицинского комплекса школы.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Направление учащихся на консультацию в центр психолого-педагогической помощи семье и детям.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Использование возможностей ПДН и КДН в разрешении данной проблемы.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Профилактика здорового образа жизни, повышение уровня культуры учащихся.</w:t>
      </w:r>
    </w:p>
    <w:p w:rsidR="008C6B5B" w:rsidRPr="008C6B5B" w:rsidRDefault="008C6B5B" w:rsidP="008C6B5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5"/>
          <w:b/>
          <w:bCs/>
          <w:color w:val="333333"/>
          <w:u w:val="single"/>
        </w:rPr>
        <w:t> 5. Рекомендации по организации летней занятости учащихся в плане профилактики безнадзорности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Выявление семей, ограниченных в материальных средствах.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Помощь этим семьям в постановке на учет в службе социальной защиты населения.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Организация бесплатного питания в школе детям из этих семей.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Обеспечение бесплатными учебниками.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Помощь в определении учащихся в летний оздоровительный лагерь при школе.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• Помощь в трудоустройстве подростков в период летних каникул.</w:t>
      </w:r>
    </w:p>
    <w:p w:rsidR="008C6B5B" w:rsidRPr="008C6B5B" w:rsidRDefault="008C6B5B" w:rsidP="008C6B5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 xml:space="preserve"> • Активизация </w:t>
      </w:r>
      <w:proofErr w:type="spellStart"/>
      <w:r w:rsidRPr="008C6B5B">
        <w:rPr>
          <w:rStyle w:val="c0"/>
          <w:color w:val="333333"/>
        </w:rPr>
        <w:t>профориентационной</w:t>
      </w:r>
      <w:proofErr w:type="spellEnd"/>
      <w:r w:rsidRPr="008C6B5B">
        <w:rPr>
          <w:rStyle w:val="c0"/>
          <w:color w:val="333333"/>
        </w:rPr>
        <w:t xml:space="preserve"> работы среди подростков</w:t>
      </w:r>
    </w:p>
    <w:p w:rsidR="008C6B5B" w:rsidRPr="008C6B5B" w:rsidRDefault="008C6B5B" w:rsidP="008C6B5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B5B">
        <w:rPr>
          <w:rStyle w:val="c0"/>
          <w:color w:val="333333"/>
        </w:rPr>
        <w:t> </w:t>
      </w: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p w:rsidR="00EA7C65" w:rsidRDefault="00EA7C65" w:rsidP="00EA7C65">
      <w:pPr>
        <w:spacing w:after="0" w:line="259" w:lineRule="auto"/>
        <w:ind w:left="360"/>
      </w:pPr>
    </w:p>
    <w:sectPr w:rsidR="00EA7C65" w:rsidSect="0022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611"/>
    <w:multiLevelType w:val="hybridMultilevel"/>
    <w:tmpl w:val="F0E65C7E"/>
    <w:lvl w:ilvl="0" w:tplc="D31EB5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815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267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6C5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0DA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833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88F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22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4FB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A0F45"/>
    <w:multiLevelType w:val="hybridMultilevel"/>
    <w:tmpl w:val="DC589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639B"/>
    <w:multiLevelType w:val="hybridMultilevel"/>
    <w:tmpl w:val="DCA4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356"/>
    <w:multiLevelType w:val="hybridMultilevel"/>
    <w:tmpl w:val="D81ADD66"/>
    <w:lvl w:ilvl="0" w:tplc="3012A0E2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20FC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885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2A15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1217A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8D2B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2E0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4295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E10A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0079E"/>
    <w:multiLevelType w:val="hybridMultilevel"/>
    <w:tmpl w:val="F828C9AC"/>
    <w:lvl w:ilvl="0" w:tplc="729078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A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40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4B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45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61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04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01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28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46A7D"/>
    <w:multiLevelType w:val="hybridMultilevel"/>
    <w:tmpl w:val="F30C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72E9"/>
    <w:multiLevelType w:val="hybridMultilevel"/>
    <w:tmpl w:val="250467CA"/>
    <w:lvl w:ilvl="0" w:tplc="22C06D8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2A21C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0BB1A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6343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69E3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FE06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E83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8417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8519E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182F6D"/>
    <w:multiLevelType w:val="hybridMultilevel"/>
    <w:tmpl w:val="4E7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0F14"/>
    <w:multiLevelType w:val="hybridMultilevel"/>
    <w:tmpl w:val="3D14A16E"/>
    <w:lvl w:ilvl="0" w:tplc="940278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EE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2D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E1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2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E5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B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62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EB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BE1D91"/>
    <w:multiLevelType w:val="hybridMultilevel"/>
    <w:tmpl w:val="CF6A99F0"/>
    <w:lvl w:ilvl="0" w:tplc="383EFF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66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455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87C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CC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6B1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0C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57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B0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D613E"/>
    <w:multiLevelType w:val="hybridMultilevel"/>
    <w:tmpl w:val="B00C6BC4"/>
    <w:lvl w:ilvl="0" w:tplc="DB1A28D2">
      <w:start w:val="2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273D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341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00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E0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CD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8D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6D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45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174CB5"/>
    <w:multiLevelType w:val="hybridMultilevel"/>
    <w:tmpl w:val="274021E6"/>
    <w:lvl w:ilvl="0" w:tplc="D5500BDA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C87E8">
      <w:start w:val="1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887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E2F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E93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203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8ED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A92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878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78557F"/>
    <w:multiLevelType w:val="hybridMultilevel"/>
    <w:tmpl w:val="656C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5DE5"/>
    <w:multiLevelType w:val="hybridMultilevel"/>
    <w:tmpl w:val="FD14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99B"/>
    <w:multiLevelType w:val="hybridMultilevel"/>
    <w:tmpl w:val="0DFE0CF2"/>
    <w:lvl w:ilvl="0" w:tplc="08B8BD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3C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E2F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3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C7F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7D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C87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801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23A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086982"/>
    <w:multiLevelType w:val="hybridMultilevel"/>
    <w:tmpl w:val="024C9ED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C"/>
    <w:rsid w:val="000377E5"/>
    <w:rsid w:val="00093DF3"/>
    <w:rsid w:val="00116BF1"/>
    <w:rsid w:val="00226E3F"/>
    <w:rsid w:val="002701DE"/>
    <w:rsid w:val="002C3F1A"/>
    <w:rsid w:val="002E67F3"/>
    <w:rsid w:val="002E7DF4"/>
    <w:rsid w:val="003408FA"/>
    <w:rsid w:val="00351363"/>
    <w:rsid w:val="00392344"/>
    <w:rsid w:val="004E7931"/>
    <w:rsid w:val="006603E1"/>
    <w:rsid w:val="00740223"/>
    <w:rsid w:val="007A4B12"/>
    <w:rsid w:val="007D05AF"/>
    <w:rsid w:val="0081257C"/>
    <w:rsid w:val="00890F70"/>
    <w:rsid w:val="008C6B5B"/>
    <w:rsid w:val="00A7313F"/>
    <w:rsid w:val="00A744BE"/>
    <w:rsid w:val="00A762EC"/>
    <w:rsid w:val="00AC6DA0"/>
    <w:rsid w:val="00B33937"/>
    <w:rsid w:val="00C271A4"/>
    <w:rsid w:val="00C36CB7"/>
    <w:rsid w:val="00E14701"/>
    <w:rsid w:val="00E177EC"/>
    <w:rsid w:val="00E3417B"/>
    <w:rsid w:val="00E42AB3"/>
    <w:rsid w:val="00E645C9"/>
    <w:rsid w:val="00EA7C65"/>
    <w:rsid w:val="00F1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FECB-77A6-47B6-BCD1-A035B30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3F"/>
  </w:style>
  <w:style w:type="paragraph" w:styleId="1">
    <w:name w:val="heading 1"/>
    <w:next w:val="a"/>
    <w:link w:val="10"/>
    <w:uiPriority w:val="9"/>
    <w:unhideWhenUsed/>
    <w:qFormat/>
    <w:rsid w:val="00EA7C65"/>
    <w:pPr>
      <w:keepNext/>
      <w:keepLines/>
      <w:spacing w:after="119" w:line="259" w:lineRule="auto"/>
      <w:ind w:right="201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EC"/>
    <w:pPr>
      <w:ind w:left="720"/>
      <w:contextualSpacing/>
    </w:pPr>
  </w:style>
  <w:style w:type="table" w:styleId="a4">
    <w:name w:val="Table Grid"/>
    <w:basedOn w:val="a1"/>
    <w:uiPriority w:val="59"/>
    <w:rsid w:val="00E1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8125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1257C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-renderblock">
    <w:name w:val="article-render__block"/>
    <w:basedOn w:val="a"/>
    <w:rsid w:val="00AC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402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7C6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7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0">
    <w:name w:val="c10"/>
    <w:basedOn w:val="a"/>
    <w:rsid w:val="008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6B5B"/>
  </w:style>
  <w:style w:type="character" w:customStyle="1" w:styleId="c0">
    <w:name w:val="c0"/>
    <w:basedOn w:val="a0"/>
    <w:rsid w:val="008C6B5B"/>
  </w:style>
  <w:style w:type="paragraph" w:customStyle="1" w:styleId="c6">
    <w:name w:val="c6"/>
    <w:basedOn w:val="a"/>
    <w:rsid w:val="008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C6B5B"/>
  </w:style>
  <w:style w:type="paragraph" w:customStyle="1" w:styleId="c2">
    <w:name w:val="c2"/>
    <w:basedOn w:val="a"/>
    <w:rsid w:val="008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6B5B"/>
  </w:style>
  <w:style w:type="character" w:customStyle="1" w:styleId="c7">
    <w:name w:val="c7"/>
    <w:basedOn w:val="a0"/>
    <w:rsid w:val="008C6B5B"/>
  </w:style>
  <w:style w:type="paragraph" w:customStyle="1" w:styleId="c8">
    <w:name w:val="c8"/>
    <w:basedOn w:val="a"/>
    <w:rsid w:val="008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OksanaG</cp:lastModifiedBy>
  <cp:revision>2</cp:revision>
  <cp:lastPrinted>2022-06-02T12:58:00Z</cp:lastPrinted>
  <dcterms:created xsi:type="dcterms:W3CDTF">2023-01-27T07:41:00Z</dcterms:created>
  <dcterms:modified xsi:type="dcterms:W3CDTF">2023-01-27T07:41:00Z</dcterms:modified>
</cp:coreProperties>
</file>